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94" w:rsidRDefault="007122BC" w:rsidP="00853639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Wiskunde samenvatting hoofdstuk 5</w:t>
      </w:r>
    </w:p>
    <w:p w:rsidR="007122BC" w:rsidRDefault="007122BC" w:rsidP="00853639">
      <w:pPr>
        <w:spacing w:after="0"/>
        <w:rPr>
          <w:rFonts w:ascii="Arial" w:hAnsi="Arial" w:cs="Arial"/>
          <w:sz w:val="28"/>
        </w:rPr>
      </w:pPr>
    </w:p>
    <w:p w:rsidR="007122BC" w:rsidRDefault="007122BC" w:rsidP="00853639">
      <w:pPr>
        <w:spacing w:after="0"/>
        <w:rPr>
          <w:rFonts w:ascii="Arial" w:hAnsi="Arial" w:cs="Arial"/>
          <w:i/>
          <w:sz w:val="28"/>
        </w:rPr>
      </w:pPr>
      <w:r w:rsidRPr="007122BC">
        <w:rPr>
          <w:rFonts w:ascii="Arial" w:hAnsi="Arial" w:cs="Arial"/>
          <w:i/>
          <w:sz w:val="28"/>
        </w:rPr>
        <w:t>Rekenen met grote getallen</w:t>
      </w:r>
    </w:p>
    <w:p w:rsidR="007122BC" w:rsidRDefault="007122BC" w:rsidP="0085363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 je rekent met grote getallen kan je de wetenschappelijke notatie gebruiken, de wetenschappelijke notatie schrijf je zo op:</w:t>
      </w:r>
    </w:p>
    <w:p w:rsidR="007122BC" w:rsidRPr="007122BC" w:rsidRDefault="007122BC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4"/>
            </w:rPr>
            <m:t>1 miljoen=1 000 000=</m:t>
          </m:r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6</m:t>
              </m:r>
            </m:sup>
          </m:sSup>
          <m:r>
            <w:rPr>
              <w:rFonts w:ascii="Cambria Math" w:hAnsi="Cambria Math" w:cs="Arial"/>
              <w:color w:val="000000" w:themeColor="text1"/>
              <w:sz w:val="24"/>
            </w:rPr>
            <m:t xml:space="preserve"> en 1 miljard=1 000 000 000= </m:t>
          </m:r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9</m:t>
              </m:r>
            </m:sup>
          </m:sSup>
        </m:oMath>
      </m:oMathPara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Bij 1 miljoen betekend dat een 10 met 6 nullen, </w:t>
      </w:r>
      <w:r>
        <w:rPr>
          <w:rFonts w:ascii="Arial" w:hAnsi="Arial" w:cs="Arial"/>
          <w:b/>
          <w:color w:val="000000" w:themeColor="text1"/>
          <w:sz w:val="24"/>
        </w:rPr>
        <w:t>niet</w:t>
      </w:r>
      <w:r>
        <w:rPr>
          <w:rFonts w:ascii="Arial" w:hAnsi="Arial" w:cs="Arial"/>
          <w:color w:val="000000" w:themeColor="text1"/>
          <w:sz w:val="24"/>
        </w:rPr>
        <w:t xml:space="preserve"> een 10 + 6 nullen.</w:t>
      </w: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je de wetenschappelijke notatie op je rekenmachine wilt gebruiken, gebruik je deze knop:</w:t>
      </w:r>
    </w:p>
    <w:p w:rsidR="007122BC" w:rsidRDefault="007122BC" w:rsidP="00853639">
      <w:pPr>
        <w:spacing w:after="0"/>
        <w:rPr>
          <w:rFonts w:ascii="Arial" w:hAnsi="Arial" w:cs="Arial"/>
          <w:noProof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63680" cy="1209675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3" t="29582" r="26476" b="39335"/>
                    <a:stretch/>
                  </pic:blipFill>
                  <pic:spPr bwMode="auto">
                    <a:xfrm>
                      <a:off x="0" y="0"/>
                      <a:ext cx="10636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122BC" w:rsidRDefault="005127A0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En dan type je bijvoorbeeld in:</w:t>
      </w:r>
    </w:p>
    <w:p w:rsidR="005127A0" w:rsidRDefault="005127A0" w:rsidP="00853639">
      <w:pPr>
        <w:spacing w:after="0"/>
        <w:rPr>
          <w:rFonts w:ascii="Arial" w:hAnsi="Arial" w:cs="Arial"/>
          <w:color w:val="000000" w:themeColor="text1"/>
          <w:sz w:val="24"/>
          <w:vertAlign w:val="superscript"/>
        </w:rPr>
      </w:pPr>
      <w:r>
        <w:rPr>
          <w:rFonts w:ascii="Arial" w:hAnsi="Arial" w:cs="Arial"/>
          <w:color w:val="000000" w:themeColor="text1"/>
          <w:sz w:val="24"/>
        </w:rPr>
        <w:t>36,7 x 10</w:t>
      </w:r>
      <w:r>
        <w:rPr>
          <w:rFonts w:ascii="Arial" w:hAnsi="Arial" w:cs="Arial"/>
          <w:color w:val="000000" w:themeColor="text1"/>
          <w:sz w:val="24"/>
          <w:vertAlign w:val="superscript"/>
        </w:rPr>
        <w:t>6</w:t>
      </w:r>
    </w:p>
    <w:p w:rsidR="005127A0" w:rsidRDefault="005127A0" w:rsidP="00853639">
      <w:pPr>
        <w:spacing w:after="0"/>
        <w:rPr>
          <w:rFonts w:ascii="Arial" w:hAnsi="Arial" w:cs="Arial"/>
          <w:color w:val="000000" w:themeColor="text1"/>
          <w:sz w:val="24"/>
          <w:vertAlign w:val="superscript"/>
        </w:rPr>
      </w:pPr>
    </w:p>
    <w:p w:rsidR="00EF1442" w:rsidRPr="005127A0" w:rsidRDefault="00EF1442" w:rsidP="00853639">
      <w:pPr>
        <w:spacing w:after="0"/>
        <w:rPr>
          <w:rFonts w:ascii="Arial" w:hAnsi="Arial" w:cs="Arial"/>
          <w:color w:val="000000" w:themeColor="text1"/>
          <w:sz w:val="24"/>
          <w:vertAlign w:val="superscript"/>
        </w:rPr>
      </w:pPr>
    </w:p>
    <w:p w:rsidR="007122BC" w:rsidRDefault="007122BC" w:rsidP="00853639">
      <w:pPr>
        <w:spacing w:after="0"/>
        <w:rPr>
          <w:rFonts w:ascii="Arial" w:hAnsi="Arial" w:cs="Arial"/>
          <w:i/>
          <w:color w:val="000000" w:themeColor="text1"/>
          <w:sz w:val="28"/>
        </w:rPr>
      </w:pPr>
      <w:r>
        <w:rPr>
          <w:rFonts w:ascii="Arial" w:hAnsi="Arial" w:cs="Arial"/>
          <w:i/>
          <w:color w:val="000000" w:themeColor="text1"/>
          <w:sz w:val="28"/>
        </w:rPr>
        <w:t>Tabellen</w:t>
      </w:r>
    </w:p>
    <w:p w:rsidR="007122BC" w:rsidRDefault="007122BC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je ontbrekende informatie uit tabellen wilt weten gebruik je een verhoudingstabel.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22BC" w:rsidTr="007122BC">
        <w:tc>
          <w:tcPr>
            <w:tcW w:w="4531" w:type="dxa"/>
          </w:tcPr>
          <w:p w:rsidR="007122BC" w:rsidRDefault="007122BC" w:rsidP="00853639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</w:t>
            </w:r>
          </w:p>
        </w:tc>
        <w:tc>
          <w:tcPr>
            <w:tcW w:w="4531" w:type="dxa"/>
          </w:tcPr>
          <w:p w:rsidR="007122BC" w:rsidRDefault="007122BC" w:rsidP="00853639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B</w:t>
            </w:r>
          </w:p>
        </w:tc>
      </w:tr>
      <w:tr w:rsidR="007122BC" w:rsidTr="007122BC">
        <w:tc>
          <w:tcPr>
            <w:tcW w:w="4531" w:type="dxa"/>
          </w:tcPr>
          <w:p w:rsidR="007122BC" w:rsidRDefault="007122BC" w:rsidP="00853639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</w:t>
            </w:r>
          </w:p>
        </w:tc>
        <w:tc>
          <w:tcPr>
            <w:tcW w:w="4531" w:type="dxa"/>
          </w:tcPr>
          <w:p w:rsidR="007122BC" w:rsidRDefault="007122BC" w:rsidP="00853639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</w:t>
            </w:r>
          </w:p>
        </w:tc>
      </w:tr>
    </w:tbl>
    <w:p w:rsidR="007122BC" w:rsidRDefault="005127A0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Met deze formules kan je dat berekenen:</w:t>
      </w:r>
    </w:p>
    <w:p w:rsidR="005127A0" w:rsidRPr="005127A0" w:rsidRDefault="005127A0" w:rsidP="00853639">
      <w:pPr>
        <w:spacing w:after="0"/>
        <w:rPr>
          <w:rFonts w:ascii="Arial" w:eastAsiaTheme="minorEastAsia" w:hAnsi="Arial" w:cs="Arial"/>
          <w:color w:val="000000" w:themeColor="text1"/>
          <w:sz w:val="32"/>
        </w:rPr>
      </w:pPr>
      <m:oMath>
        <m:r>
          <w:rPr>
            <w:rFonts w:ascii="Cambria Math" w:hAnsi="Cambria Math" w:cs="Cambria Math"/>
            <w:color w:val="000000" w:themeColor="text1"/>
            <w:sz w:val="32"/>
          </w:rPr>
          <m:t>A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32"/>
          </w:rPr>
          <m:t xml:space="preserve">= </m:t>
        </m:r>
        <m:f>
          <m:fPr>
            <m:ctrlPr>
              <w:rPr>
                <w:rFonts w:ascii="Cambria Math" w:hAnsi="Cambria Math" w:cs="Cambria Math"/>
                <w:color w:val="000000" w:themeColor="text1"/>
                <w:sz w:val="32"/>
              </w:rPr>
            </m:ctrlPr>
          </m:fPr>
          <m:num>
            <m:r>
              <w:rPr>
                <w:rFonts w:ascii="Cambria Math" w:hAnsi="Cambria Math" w:cs="Cambria Math"/>
                <w:color w:val="000000" w:themeColor="text1"/>
                <w:sz w:val="32"/>
              </w:rPr>
              <m:t>B ∙ D</m:t>
            </m:r>
          </m:num>
          <m:den>
            <m:r>
              <w:rPr>
                <w:rFonts w:ascii="Cambria Math" w:hAnsi="Cambria Math" w:cs="Cambria Math"/>
                <w:color w:val="000000" w:themeColor="text1"/>
                <w:sz w:val="32"/>
              </w:rPr>
              <m:t>C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32"/>
        </w:rPr>
        <w:tab/>
      </w:r>
      <w:r>
        <w:rPr>
          <w:rFonts w:ascii="Arial" w:eastAsiaTheme="minorEastAsia" w:hAnsi="Arial" w:cs="Arial"/>
          <w:color w:val="000000" w:themeColor="text1"/>
          <w:sz w:val="32"/>
        </w:rPr>
        <w:tab/>
      </w:r>
      <w:r>
        <w:rPr>
          <w:rFonts w:ascii="Arial" w:eastAsiaTheme="minorEastAsia" w:hAnsi="Arial" w:cs="Arial"/>
          <w:color w:val="000000" w:themeColor="text1"/>
          <w:sz w:val="32"/>
        </w:rPr>
        <w:tab/>
      </w:r>
      <w:r>
        <w:rPr>
          <w:rFonts w:ascii="Arial" w:eastAsiaTheme="minorEastAsia" w:hAnsi="Arial" w:cs="Arial"/>
          <w:color w:val="000000" w:themeColor="text1"/>
          <w:sz w:val="32"/>
        </w:rPr>
        <w:tab/>
      </w:r>
      <w:r>
        <w:rPr>
          <w:rFonts w:ascii="Arial" w:eastAsiaTheme="minorEastAsia" w:hAnsi="Arial" w:cs="Arial"/>
          <w:color w:val="000000" w:themeColor="text1"/>
          <w:sz w:val="32"/>
        </w:rPr>
        <w:tab/>
      </w:r>
      <w:r>
        <w:rPr>
          <w:rFonts w:ascii="Arial" w:eastAsiaTheme="minorEastAsia" w:hAnsi="Arial" w:cs="Arial"/>
          <w:color w:val="000000" w:themeColor="text1"/>
          <w:sz w:val="32"/>
        </w:rPr>
        <w:tab/>
      </w:r>
      <m:oMath>
        <m:r>
          <w:rPr>
            <w:rFonts w:ascii="Cambria Math" w:eastAsiaTheme="minorEastAsia" w:hAnsi="Cambria Math" w:cs="Arial"/>
            <w:color w:val="000000" w:themeColor="text1"/>
            <w:sz w:val="32"/>
          </w:rPr>
          <m:t xml:space="preserve">C= 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32"/>
              </w:rPr>
              <m:t>B ∙ D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32"/>
              </w:rPr>
              <m:t>A</m:t>
            </m:r>
          </m:den>
        </m:f>
      </m:oMath>
    </w:p>
    <w:p w:rsidR="005127A0" w:rsidRDefault="005127A0" w:rsidP="00853639">
      <w:pPr>
        <w:spacing w:after="0"/>
        <w:rPr>
          <w:rFonts w:ascii="Arial" w:eastAsiaTheme="minorEastAsia" w:hAnsi="Arial" w:cs="Arial"/>
          <w:color w:val="000000" w:themeColor="text1"/>
          <w:sz w:val="32"/>
        </w:rPr>
      </w:pPr>
      <m:oMath>
        <m:r>
          <w:rPr>
            <w:rFonts w:ascii="Cambria Math" w:hAnsi="Cambria Math" w:cs="Cambria Math"/>
            <w:color w:val="000000" w:themeColor="text1"/>
            <w:sz w:val="32"/>
          </w:rPr>
          <m:t xml:space="preserve">B= </m:t>
        </m:r>
        <m:f>
          <m:fPr>
            <m:ctrlPr>
              <w:rPr>
                <w:rFonts w:ascii="Cambria Math" w:hAnsi="Cambria Math" w:cs="Cambria Math"/>
                <w:i/>
                <w:color w:val="000000" w:themeColor="text1"/>
                <w:sz w:val="32"/>
              </w:rPr>
            </m:ctrlPr>
          </m:fPr>
          <m:num>
            <m:r>
              <w:rPr>
                <w:rFonts w:ascii="Cambria Math" w:hAnsi="Cambria Math" w:cs="Cambria Math"/>
                <w:color w:val="000000" w:themeColor="text1"/>
                <w:sz w:val="32"/>
              </w:rPr>
              <m:t>A ∙C</m:t>
            </m:r>
          </m:num>
          <m:den>
            <m:r>
              <w:rPr>
                <w:rFonts w:ascii="Cambria Math" w:hAnsi="Cambria Math" w:cs="Cambria Math"/>
                <w:color w:val="000000" w:themeColor="text1"/>
                <w:sz w:val="32"/>
              </w:rPr>
              <m:t>D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32"/>
        </w:rPr>
        <w:tab/>
      </w:r>
      <w:r>
        <w:rPr>
          <w:rFonts w:ascii="Arial" w:hAnsi="Arial" w:cs="Arial"/>
          <w:color w:val="000000" w:themeColor="text1"/>
          <w:sz w:val="32"/>
        </w:rPr>
        <w:tab/>
      </w:r>
      <w:r>
        <w:rPr>
          <w:rFonts w:ascii="Arial" w:hAnsi="Arial" w:cs="Arial"/>
          <w:color w:val="000000" w:themeColor="text1"/>
          <w:sz w:val="32"/>
        </w:rPr>
        <w:tab/>
      </w:r>
      <w:r>
        <w:rPr>
          <w:rFonts w:ascii="Arial" w:hAnsi="Arial" w:cs="Arial"/>
          <w:color w:val="000000" w:themeColor="text1"/>
          <w:sz w:val="32"/>
        </w:rPr>
        <w:tab/>
      </w:r>
      <w:r>
        <w:rPr>
          <w:rFonts w:ascii="Arial" w:hAnsi="Arial" w:cs="Arial"/>
          <w:color w:val="000000" w:themeColor="text1"/>
          <w:sz w:val="32"/>
        </w:rPr>
        <w:tab/>
      </w:r>
      <w:r>
        <w:rPr>
          <w:rFonts w:ascii="Arial" w:hAnsi="Arial" w:cs="Arial"/>
          <w:color w:val="000000" w:themeColor="text1"/>
          <w:sz w:val="32"/>
        </w:rPr>
        <w:tab/>
      </w:r>
      <m:oMath>
        <m:r>
          <w:rPr>
            <w:rFonts w:ascii="Cambria Math" w:hAnsi="Cambria Math" w:cs="Arial"/>
            <w:color w:val="000000" w:themeColor="text1"/>
            <w:sz w:val="32"/>
          </w:rPr>
          <m:t xml:space="preserve">D=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</w:rPr>
              <m:t>C ∙A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</w:rPr>
              <m:t>D</m:t>
            </m:r>
          </m:den>
        </m:f>
      </m:oMath>
    </w:p>
    <w:p w:rsidR="005127A0" w:rsidRDefault="005127A0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Je kan het ook onthouden door:</w:t>
      </w:r>
    </w:p>
    <w:p w:rsidR="005127A0" w:rsidRPr="005127A0" w:rsidRDefault="005127A0" w:rsidP="00853639">
      <w:pPr>
        <w:spacing w:after="0"/>
        <w:rPr>
          <w:rFonts w:ascii="Arial" w:eastAsiaTheme="minorEastAsia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 xml:space="preserve">…=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</w:rPr>
                <m:t>Rechtse of linkse aanliggende ∙ onder aanliggende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</w:rPr>
                <m:t>Schuin aanliggende (links of rechts, ligt eraan welke je bij de eerste gebruikt hebt)</m:t>
              </m:r>
            </m:den>
          </m:f>
        </m:oMath>
      </m:oMathPara>
    </w:p>
    <w:p w:rsidR="005127A0" w:rsidRDefault="005127A0" w:rsidP="00853639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7F6158" w:rsidRDefault="007F6158" w:rsidP="00853639">
      <w:pPr>
        <w:spacing w:after="0"/>
        <w:rPr>
          <w:rFonts w:ascii="Arial" w:hAnsi="Arial" w:cs="Arial"/>
          <w:i/>
          <w:color w:val="000000" w:themeColor="text1"/>
          <w:sz w:val="28"/>
        </w:rPr>
      </w:pPr>
      <w:r>
        <w:rPr>
          <w:rFonts w:ascii="Arial" w:hAnsi="Arial" w:cs="Arial"/>
          <w:i/>
          <w:color w:val="000000" w:themeColor="text1"/>
          <w:sz w:val="28"/>
        </w:rPr>
        <w:lastRenderedPageBreak/>
        <w:t>Percentages berekenen</w:t>
      </w:r>
    </w:p>
    <w:p w:rsidR="007F6158" w:rsidRDefault="007F615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je wilt berekenen wat bijvoorbeeld 13 van 54 is, doe je dit:</w:t>
      </w:r>
    </w:p>
    <w:p w:rsidR="007F6158" w:rsidRPr="00EF1442" w:rsidRDefault="004D5E6C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13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54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</w:rPr>
            <m:t xml:space="preserve"> ∙100</m:t>
          </m:r>
        </m:oMath>
      </m:oMathPara>
    </w:p>
    <w:p w:rsidR="007F6158" w:rsidRDefault="007F615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formule daarvan is:</w:t>
      </w:r>
    </w:p>
    <w:p w:rsidR="007F6158" w:rsidRPr="00EF1442" w:rsidRDefault="004D5E6C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Deel wat je wilt weten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Geheel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</w:rPr>
            <m:t xml:space="preserve"> ∙100</m:t>
          </m:r>
        </m:oMath>
      </m:oMathPara>
    </w:p>
    <w:p w:rsidR="007F6158" w:rsidRDefault="007F615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je de procentuele toename of afname wilt weten gebruik je deze formule:</w:t>
      </w:r>
    </w:p>
    <w:p w:rsidR="007F6158" w:rsidRPr="007F6158" w:rsidRDefault="004D5E6C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Nieuw-Oud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Oud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</w:rPr>
            <m:t xml:space="preserve"> ∙100</m:t>
          </m:r>
        </m:oMath>
      </m:oMathPara>
    </w:p>
    <w:p w:rsidR="007F6158" w:rsidRDefault="007F615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in de antwoord een – ervoor staat betekend het dat het een afname is.</w:t>
      </w:r>
    </w:p>
    <w:p w:rsidR="007F6158" w:rsidRDefault="007F6158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EF1442" w:rsidRDefault="00EF1442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7F6158" w:rsidRDefault="00EF1442" w:rsidP="00853639">
      <w:pPr>
        <w:spacing w:after="0"/>
        <w:rPr>
          <w:rFonts w:ascii="Arial" w:hAnsi="Arial" w:cs="Arial"/>
          <w:i/>
          <w:color w:val="000000" w:themeColor="text1"/>
          <w:sz w:val="28"/>
        </w:rPr>
      </w:pPr>
      <w:r w:rsidRPr="00EF1442">
        <w:rPr>
          <w:rFonts w:ascii="Arial" w:hAnsi="Arial" w:cs="Arial"/>
          <w:i/>
          <w:color w:val="000000" w:themeColor="text1"/>
          <w:sz w:val="28"/>
        </w:rPr>
        <w:t>De vermenigvuldigingsfactor</w:t>
      </w:r>
    </w:p>
    <w:p w:rsidR="00EF1442" w:rsidRDefault="005D20C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je de procentuele toename 18% is, doe je het oude getal keer 1,18.</w:t>
      </w:r>
    </w:p>
    <w:p w:rsidR="005D20C8" w:rsidRDefault="005D20C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Want als je 1,18 doet is de 1 van het hele getal + nog 0.18 van het oude getal erbij.</w:t>
      </w:r>
    </w:p>
    <w:p w:rsidR="005D20C8" w:rsidRDefault="005D20C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formule hiervoor is:</w:t>
      </w:r>
    </w:p>
    <w:p w:rsidR="005D20C8" w:rsidRPr="005D20C8" w:rsidRDefault="005D20C8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4"/>
            </w:rPr>
            <m:t>Nieuw=Vermenigvuldigingsfactor ∙Oud</m:t>
          </m:r>
        </m:oMath>
      </m:oMathPara>
    </w:p>
    <w:p w:rsidR="005D20C8" w:rsidRDefault="005D20C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vermenigvuldigingsfactor is die 1,18.</w:t>
      </w:r>
    </w:p>
    <w:p w:rsidR="005D20C8" w:rsidRDefault="005D20C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Je kan de vermenigvuldigingsfactor berekenen door die 18% te delen door honderd, dan krijg je 0,18, en die 0,18 + 1 te doen.</w:t>
      </w:r>
    </w:p>
    <w:p w:rsidR="005D20C8" w:rsidRDefault="005D20C8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je een percentuele afnamen van 12% wilt berekenen moet je 100%-12% doen, dat is dan 88%.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Die 88% moet je dan delen door 100, dan krijg je 0,88.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vermenigvuldigingsfactor is dan 0,88.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een hoeveelheid in een perioden (2000-2006) met bijvoorbeeld 40% toeneemt, en in de andere periode (2006-2017) met bijvoorbeeld 30%, dan bereken de je percentuele toename in 2000-2017 als volgt: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1,40 X 1,30 – 1,82.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Dan is de percentuele toename 82%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Bij een afname van 40% en 30% dan doe je dit: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0,6 X 0,7 = 0,42.</w:t>
      </w:r>
    </w:p>
    <w:p w:rsidR="00853639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Dan is de percentuele afname 58%, want 100 - 42 = 58</w:t>
      </w:r>
    </w:p>
    <w:p w:rsidR="00AE3EC5" w:rsidRDefault="00853639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</w:t>
      </w:r>
    </w:p>
    <w:p w:rsidR="00AE3EC5" w:rsidRDefault="00AE3EC5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br w:type="page"/>
      </w:r>
    </w:p>
    <w:p w:rsidR="001A2024" w:rsidRPr="004D5E6C" w:rsidRDefault="001A2024" w:rsidP="00853639">
      <w:pPr>
        <w:spacing w:after="0"/>
        <w:rPr>
          <w:rFonts w:ascii="Arial" w:hAnsi="Arial" w:cs="Arial"/>
          <w:i/>
          <w:color w:val="000000" w:themeColor="text1"/>
          <w:sz w:val="28"/>
        </w:rPr>
      </w:pPr>
      <w:r>
        <w:rPr>
          <w:rFonts w:ascii="Arial" w:hAnsi="Arial" w:cs="Arial"/>
          <w:i/>
          <w:color w:val="000000" w:themeColor="text1"/>
          <w:sz w:val="28"/>
        </w:rPr>
        <w:lastRenderedPageBreak/>
        <w:t>Rekenen met procenten</w:t>
      </w:r>
    </w:p>
    <w:p w:rsidR="003E4498" w:rsidRDefault="003E449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een hoeveelheid toeneemt met 17,5% naar 600, dan kan je het oude getal berekenen door 600 te delen door 1,175, dat is 511.</w:t>
      </w:r>
    </w:p>
    <w:p w:rsidR="003E4498" w:rsidRDefault="003E4498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formule hiervoor is:</w:t>
      </w:r>
    </w:p>
    <w:p w:rsidR="003E4498" w:rsidRPr="00103EF5" w:rsidRDefault="003E4498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4"/>
            </w:rPr>
            <m:t xml:space="preserve">Oud=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Nieuw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Vermenigvuldigingsfactor</m:t>
              </m:r>
            </m:den>
          </m:f>
        </m:oMath>
      </m:oMathPara>
    </w:p>
    <w:p w:rsidR="00103EF5" w:rsidRDefault="00103EF5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een hoeveelheid afneemt met 8% naar 230, dan kan je het oude getal berekenen door 230 te delen door 0,92.</w:t>
      </w:r>
    </w:p>
    <w:p w:rsidR="00103EF5" w:rsidRDefault="00103EF5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formule hiervoor</w:t>
      </w:r>
      <w:r w:rsidR="004D5E6C">
        <w:rPr>
          <w:rFonts w:ascii="Arial" w:hAnsi="Arial" w:cs="Arial"/>
          <w:color w:val="000000" w:themeColor="text1"/>
          <w:sz w:val="24"/>
        </w:rPr>
        <w:t xml:space="preserve"> is hetzelfde als de ander.</w:t>
      </w:r>
    </w:p>
    <w:p w:rsidR="004D5E6C" w:rsidRDefault="004D5E6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853639">
      <w:pPr>
        <w:spacing w:after="0"/>
        <w:rPr>
          <w:rFonts w:ascii="Arial" w:hAnsi="Arial" w:cs="Arial"/>
          <w:i/>
          <w:color w:val="000000" w:themeColor="text1"/>
          <w:sz w:val="28"/>
        </w:rPr>
      </w:pPr>
      <w:r>
        <w:rPr>
          <w:rFonts w:ascii="Arial" w:hAnsi="Arial" w:cs="Arial"/>
          <w:i/>
          <w:color w:val="000000" w:themeColor="text1"/>
          <w:sz w:val="28"/>
        </w:rPr>
        <w:t>Van percentage naar totaal</w:t>
      </w:r>
    </w:p>
    <w:p w:rsidR="004D5E6C" w:rsidRDefault="004D5E6C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Als er bijvoorbeeld 307 leerling met het openbaar vervoer naar school komen en dat 24% is van alle leerlingen kan je het totaal berekenen door 307 te delen door 0,24.</w:t>
      </w:r>
    </w:p>
    <w:p w:rsidR="004D5E6C" w:rsidRDefault="004D5E6C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formule hiervan is:</w:t>
      </w:r>
    </w:p>
    <w:p w:rsidR="004D5E6C" w:rsidRPr="004D5E6C" w:rsidRDefault="004D5E6C" w:rsidP="00853639">
      <w:pPr>
        <w:spacing w:after="0"/>
        <w:rPr>
          <w:rFonts w:ascii="Arial" w:eastAsiaTheme="minorEastAsia" w:hAnsi="Arial" w:cs="Arial"/>
          <w:color w:val="000000" w:themeColor="text1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000000" w:themeColor="text1"/>
              <w:sz w:val="24"/>
            </w:rPr>
            <m:t xml:space="preserve">Totaal= </m:t>
          </m:r>
          <m:f>
            <m:fPr>
              <m:ctrlPr>
                <w:rPr>
                  <w:rFonts w:ascii="Cambria Math" w:hAnsi="Cambria Math" w:cs="Cambria Math"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Cambria Math"/>
                  <w:color w:val="000000" w:themeColor="text1"/>
                  <w:sz w:val="24"/>
                </w:rPr>
                <m:t>Aantal</m:t>
              </m:r>
            </m:num>
            <m:den>
              <m:r>
                <w:rPr>
                  <w:rFonts w:ascii="Cambria Math" w:hAnsi="Cambria Math" w:cs="Cambria Math"/>
                  <w:color w:val="000000" w:themeColor="text1"/>
                  <w:sz w:val="24"/>
                </w:rPr>
                <m:t>Percentage gedeeld door 100</m:t>
              </m:r>
            </m:den>
          </m:f>
        </m:oMath>
      </m:oMathPara>
    </w:p>
    <w:p w:rsidR="004D5E6C" w:rsidRDefault="004D5E6C" w:rsidP="00853639">
      <w:pPr>
        <w:spacing w:after="0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853639">
      <w:pPr>
        <w:spacing w:after="0"/>
        <w:rPr>
          <w:rFonts w:ascii="Arial" w:hAnsi="Arial" w:cs="Arial"/>
          <w:i/>
          <w:color w:val="000000" w:themeColor="text1"/>
          <w:sz w:val="28"/>
        </w:rPr>
      </w:pPr>
      <w:r>
        <w:rPr>
          <w:rFonts w:ascii="Arial" w:hAnsi="Arial" w:cs="Arial"/>
          <w:i/>
          <w:color w:val="000000" w:themeColor="text1"/>
          <w:sz w:val="28"/>
        </w:rPr>
        <w:t>Diagrammen</w:t>
      </w:r>
    </w:p>
    <w:p w:rsidR="004D5E6C" w:rsidRDefault="004D5E6C" w:rsidP="0085363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Er zijn veel manieren om dingen grafisch te verwerken, de meest gebruikte zijn:</w:t>
      </w:r>
    </w:p>
    <w:p w:rsidR="004D5E6C" w:rsidRPr="004D5E6C" w:rsidRDefault="004D5E6C" w:rsidP="004D5E6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Beelddiagram</w:t>
      </w:r>
    </w:p>
    <w:p w:rsidR="004D5E6C" w:rsidRPr="004D5E6C" w:rsidRDefault="004D5E6C" w:rsidP="004D5E6C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In een beelddiagram zijn de hoeveelheden aangegeven met figuren</w:t>
      </w:r>
    </w:p>
    <w:p w:rsidR="004D5E6C" w:rsidRPr="004D5E6C" w:rsidRDefault="004D5E6C" w:rsidP="004D5E6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Staafdiagram</w:t>
      </w:r>
    </w:p>
    <w:p w:rsidR="004D5E6C" w:rsidRPr="004D5E6C" w:rsidRDefault="004D5E6C" w:rsidP="004D5E6C">
      <w:pPr>
        <w:pStyle w:val="Lijstalinea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Met een staafdiagram kun je onderzoeksresultaten onderling snel vergelijken, de staven staan </w:t>
      </w:r>
      <w:r>
        <w:rPr>
          <w:rFonts w:ascii="Arial" w:hAnsi="Arial" w:cs="Arial"/>
          <w:b/>
          <w:color w:val="000000" w:themeColor="text1"/>
          <w:sz w:val="24"/>
        </w:rPr>
        <w:t>los</w:t>
      </w:r>
      <w:r>
        <w:rPr>
          <w:rFonts w:ascii="Arial" w:hAnsi="Arial" w:cs="Arial"/>
          <w:color w:val="000000" w:themeColor="text1"/>
          <w:sz w:val="24"/>
        </w:rPr>
        <w:t xml:space="preserve"> van elkaar</w:t>
      </w:r>
    </w:p>
    <w:p w:rsidR="004D5E6C" w:rsidRPr="004D5E6C" w:rsidRDefault="004D5E6C" w:rsidP="004D5E6C">
      <w:pPr>
        <w:pStyle w:val="Lijstaline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Cirkeldiagram</w:t>
      </w:r>
    </w:p>
    <w:p w:rsidR="004D5E6C" w:rsidRDefault="004D5E6C" w:rsidP="004D5E6C">
      <w:pPr>
        <w:pStyle w:val="Lijstalinea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Een cirkeldiagram geeft een goed beeld van een procentuele verdeling</w:t>
      </w:r>
    </w:p>
    <w:p w:rsidR="004D5E6C" w:rsidRDefault="004D5E6C" w:rsidP="004D5E6C">
      <w:pPr>
        <w:pStyle w:val="Lijstaline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Lijndiagram</w:t>
      </w:r>
    </w:p>
    <w:p w:rsidR="004D5E6C" w:rsidRDefault="004D5E6C" w:rsidP="004D5E6C">
      <w:pPr>
        <w:pStyle w:val="Lijstalinea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Een lijndiagram laat zien hoe een verschijnsel zich in de tijd heeft ontwikkeld</w:t>
      </w:r>
    </w:p>
    <w:p w:rsidR="004D5E6C" w:rsidRDefault="004D5E6C" w:rsidP="004D5E6C">
      <w:pPr>
        <w:pStyle w:val="Lijstaline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Histogram</w:t>
      </w:r>
    </w:p>
    <w:p w:rsidR="004D5E6C" w:rsidRDefault="004D5E6C" w:rsidP="004D5E6C">
      <w:pPr>
        <w:pStyle w:val="Lijstalinea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Een staafdiagram bij een frequentietabel met waarnemingsgetallen is een histogram. De staven staan tegen elkaar aan</w:t>
      </w:r>
    </w:p>
    <w:p w:rsidR="004D5E6C" w:rsidRDefault="004D5E6C" w:rsidP="004D5E6C">
      <w:pPr>
        <w:pStyle w:val="Lijstaline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Steel-bladdiagram</w:t>
      </w:r>
    </w:p>
    <w:p w:rsidR="004D5E6C" w:rsidRDefault="004D5E6C" w:rsidP="004D5E6C">
      <w:pPr>
        <w:pStyle w:val="Lijstalinea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In een steel-bladdiagram zijn alle waarnemingsgetallen overzichtelijk verwerkt.</w:t>
      </w: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Eisen waaraan een diagram moet voldoen:</w:t>
      </w:r>
    </w:p>
    <w:p w:rsidR="004D5E6C" w:rsidRDefault="004D5E6C" w:rsidP="004D5E6C">
      <w:pPr>
        <w:pStyle w:val="Lijstalinea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Er moet een duidelijk opschrift bij het diagram staan, zodat snel te zien is waarover het diagram gaat</w:t>
      </w:r>
    </w:p>
    <w:p w:rsidR="004D5E6C" w:rsidRDefault="004D5E6C" w:rsidP="004D5E6C">
      <w:pPr>
        <w:pStyle w:val="Lijstalinea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Langs de assen moet voldoende informatie staan, zodat snel te zien is welke resultaten zijn uitgezet</w:t>
      </w:r>
    </w:p>
    <w:p w:rsidR="004D5E6C" w:rsidRDefault="004D5E6C" w:rsidP="004D5E6C">
      <w:pPr>
        <w:pStyle w:val="Lijstalinea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Let op de eenheden langs de assen, Is er een scheurlijn gebruikt?</w:t>
      </w:r>
    </w:p>
    <w:p w:rsidR="004D5E6C" w:rsidRDefault="004D5E6C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br w:type="page"/>
      </w:r>
    </w:p>
    <w:p w:rsidR="004D5E6C" w:rsidRDefault="004D5E6C" w:rsidP="004D5E6C">
      <w:pPr>
        <w:spacing w:after="0"/>
        <w:jc w:val="both"/>
        <w:rPr>
          <w:rFonts w:ascii="Arial" w:hAnsi="Arial" w:cs="Arial"/>
          <w:i/>
          <w:color w:val="000000" w:themeColor="text1"/>
          <w:sz w:val="28"/>
        </w:rPr>
      </w:pPr>
      <w:r>
        <w:rPr>
          <w:rFonts w:ascii="Arial" w:hAnsi="Arial" w:cs="Arial"/>
          <w:i/>
          <w:color w:val="000000" w:themeColor="text1"/>
          <w:sz w:val="28"/>
        </w:rPr>
        <w:lastRenderedPageBreak/>
        <w:t>Belangrijke opgaves</w:t>
      </w: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4D5E6C">
        <w:rPr>
          <w:rFonts w:ascii="Arial" w:hAnsi="Arial" w:cs="Arial"/>
          <w:color w:val="000000" w:themeColor="text1"/>
          <w:sz w:val="24"/>
        </w:rPr>
        <w:t>7, 13, 15, 22, 24, 28, 32, 37, 43</w:t>
      </w: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4D5E6C" w:rsidRPr="004D5E6C" w:rsidRDefault="004D5E6C" w:rsidP="004D5E6C">
      <w:pPr>
        <w:spacing w:after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Als je nog vragen hebt je hebt me nummer :P </w:t>
      </w:r>
      <w:bookmarkStart w:id="0" w:name="_GoBack"/>
      <w:bookmarkEnd w:id="0"/>
    </w:p>
    <w:p w:rsidR="004D5E6C" w:rsidRPr="004D5E6C" w:rsidRDefault="004D5E6C" w:rsidP="004D5E6C">
      <w:pPr>
        <w:spacing w:after="0"/>
        <w:ind w:left="1080"/>
        <w:jc w:val="both"/>
        <w:rPr>
          <w:rFonts w:ascii="Arial" w:hAnsi="Arial" w:cs="Arial"/>
          <w:color w:val="000000" w:themeColor="text1"/>
          <w:sz w:val="24"/>
        </w:rPr>
      </w:pPr>
    </w:p>
    <w:sectPr w:rsidR="004D5E6C" w:rsidRPr="004D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444"/>
    <w:multiLevelType w:val="hybridMultilevel"/>
    <w:tmpl w:val="55BA37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C6598"/>
    <w:multiLevelType w:val="hybridMultilevel"/>
    <w:tmpl w:val="BC56C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091"/>
    <w:multiLevelType w:val="hybridMultilevel"/>
    <w:tmpl w:val="5F7807EC"/>
    <w:lvl w:ilvl="0" w:tplc="0DD865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BC"/>
    <w:rsid w:val="00103EF5"/>
    <w:rsid w:val="001A2024"/>
    <w:rsid w:val="003E4498"/>
    <w:rsid w:val="004D5E6C"/>
    <w:rsid w:val="005127A0"/>
    <w:rsid w:val="005D20C8"/>
    <w:rsid w:val="006A0A94"/>
    <w:rsid w:val="007122BC"/>
    <w:rsid w:val="007F6158"/>
    <w:rsid w:val="00853639"/>
    <w:rsid w:val="00AE3EC5"/>
    <w:rsid w:val="00E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5C9FC"/>
  <w15:chartTrackingRefBased/>
  <w15:docId w15:val="{6B1D453D-A096-4AE1-9DDE-0301DE47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22BC"/>
    <w:rPr>
      <w:color w:val="808080"/>
    </w:rPr>
  </w:style>
  <w:style w:type="table" w:styleId="Tabelraster">
    <w:name w:val="Table Grid"/>
    <w:basedOn w:val="Standaardtabel"/>
    <w:uiPriority w:val="39"/>
    <w:rsid w:val="0071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80A-0D45-42A6-B3A2-1057DACB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Hoeks</dc:creator>
  <cp:keywords/>
  <dc:description/>
  <cp:lastModifiedBy>Bart Hoeks</cp:lastModifiedBy>
  <cp:revision>6</cp:revision>
  <dcterms:created xsi:type="dcterms:W3CDTF">2018-02-15T12:32:00Z</dcterms:created>
  <dcterms:modified xsi:type="dcterms:W3CDTF">2018-02-15T16:07:00Z</dcterms:modified>
</cp:coreProperties>
</file>